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0C2EF253" w:rsidR="004F5B76" w:rsidRDefault="009B0FA2" w:rsidP="004F5B76">
      <w:pPr>
        <w:jc w:val="center"/>
      </w:pPr>
      <w:r>
        <w:t>C</w:t>
      </w:r>
      <w:r w:rsidR="000E0591">
        <w:t>hevreuil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4F5B76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4F5B76">
          <w:type w:val="continuous"/>
          <w:pgSz w:w="11900" w:h="16840"/>
          <w:pgMar w:top="1417" w:right="1417" w:bottom="1417" w:left="1417" w:header="708" w:footer="708" w:gutter="0"/>
          <w:cols w:num="2" w:space="708"/>
          <w:docGrid w:linePitch="360"/>
        </w:sectPr>
      </w:pPr>
    </w:p>
    <w:p w14:paraId="24BAEBC9" w14:textId="0013245F" w:rsidR="006E3DD5" w:rsidRDefault="006E3DD5" w:rsidP="006E3DD5"/>
    <w:p w14:paraId="4FD587B9" w14:textId="0575A1C6" w:rsidR="006E3DD5" w:rsidRDefault="000E0591" w:rsidP="006E3DD5">
      <w:r>
        <w:rPr>
          <w:noProof/>
        </w:rPr>
        <w:drawing>
          <wp:inline distT="0" distB="0" distL="0" distR="0" wp14:anchorId="54BD02E6" wp14:editId="1205D97F">
            <wp:extent cx="2863215" cy="183261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BEB18" w14:textId="6A7F315F" w:rsidR="000E0591" w:rsidRDefault="000E0591" w:rsidP="006E3DD5"/>
    <w:p w14:paraId="2C95FBEE" w14:textId="2CBB2CAD" w:rsidR="000E0591" w:rsidRDefault="000E0591" w:rsidP="006E3DD5">
      <w:r>
        <w:rPr>
          <w:noProof/>
        </w:rPr>
        <w:drawing>
          <wp:inline distT="0" distB="0" distL="0" distR="0" wp14:anchorId="23ADBEDE" wp14:editId="4FDEC3AD">
            <wp:extent cx="5395604" cy="2622766"/>
            <wp:effectExtent l="2223" t="0" r="4127" b="4128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07062" cy="262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AE377" w14:textId="39AC3D72" w:rsidR="006E3DD5" w:rsidRDefault="006E3DD5" w:rsidP="006E3DD5"/>
    <w:p w14:paraId="25D1C359" w14:textId="220D49DB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Biotope :</w:t>
      </w:r>
      <w:r>
        <w:rPr>
          <w:u w:val="single"/>
        </w:rPr>
        <w:t xml:space="preserve"> </w:t>
      </w:r>
    </w:p>
    <w:p w14:paraId="53AE11C7" w14:textId="37106678" w:rsidR="009B0FA2" w:rsidRDefault="000E0591" w:rsidP="004F5B76">
      <w:r>
        <w:t>Forêt, bois de feuillu et conifère avec sous-bois denses et parsemé de clairières avec des cultures en bordure de territoire</w:t>
      </w:r>
    </w:p>
    <w:p w14:paraId="783623A7" w14:textId="77777777" w:rsidR="000E0591" w:rsidRDefault="000E0591" w:rsidP="004F5B76"/>
    <w:p w14:paraId="5D1051D3" w14:textId="77777777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330DEDA3" w14:textId="0B48E9C9" w:rsidR="009B0FA2" w:rsidRDefault="000E0591" w:rsidP="006E3DD5">
      <w:r w:rsidRPr="000E0591">
        <w:t>Plus petit des cervidés</w:t>
      </w:r>
      <w:r>
        <w:t>, il mesure environ 95cm&lt;L&lt;135cm. Sa queue entre 2 à 4 cm cachée dans le pelage.</w:t>
      </w:r>
    </w:p>
    <w:p w14:paraId="073D7EFE" w14:textId="1F2907FE" w:rsidR="000E0591" w:rsidRPr="000E0591" w:rsidRDefault="000E0591" w:rsidP="006E3DD5">
      <w:pPr>
        <w:rPr>
          <w:lang w:val="en-US"/>
        </w:rPr>
      </w:pPr>
      <w:r w:rsidRPr="000E0591">
        <w:rPr>
          <w:lang w:val="en-US"/>
        </w:rPr>
        <w:t>65cm&lt;Garrot&lt;75cm - 20 kg&lt;</w:t>
      </w:r>
      <w:proofErr w:type="spellStart"/>
      <w:r w:rsidRPr="000E0591">
        <w:rPr>
          <w:lang w:val="en-US"/>
        </w:rPr>
        <w:t>Poids</w:t>
      </w:r>
      <w:proofErr w:type="spellEnd"/>
      <w:r w:rsidRPr="000E0591">
        <w:rPr>
          <w:lang w:val="en-US"/>
        </w:rPr>
        <w:t>&lt;25 kg</w:t>
      </w:r>
    </w:p>
    <w:p w14:paraId="55B470C1" w14:textId="0423DCEE" w:rsidR="000E0591" w:rsidRDefault="000E0591" w:rsidP="006E3DD5">
      <w:r w:rsidRPr="000E0591">
        <w:t>Été : robe brun et roux sur le do</w:t>
      </w:r>
      <w:r>
        <w:t>s</w:t>
      </w:r>
    </w:p>
    <w:p w14:paraId="00CE6E2E" w14:textId="6EDF3E9F" w:rsidR="000E0591" w:rsidRDefault="000E0591" w:rsidP="006E3DD5">
      <w:r>
        <w:t>Hiver : pelage gris-brun</w:t>
      </w:r>
    </w:p>
    <w:p w14:paraId="05724164" w14:textId="3840268A" w:rsidR="000E0591" w:rsidRDefault="000E0591" w:rsidP="006E3DD5">
      <w:r>
        <w:t xml:space="preserve">Brocard : petit bois droit qui pousse au printemps et </w:t>
      </w:r>
      <w:proofErr w:type="gramStart"/>
      <w:r>
        <w:t>tombe en</w:t>
      </w:r>
      <w:proofErr w:type="gramEnd"/>
      <w:r>
        <w:t xml:space="preserve"> </w:t>
      </w:r>
      <w:proofErr w:type="spellStart"/>
      <w:r>
        <w:t>Nov</w:t>
      </w:r>
      <w:proofErr w:type="spellEnd"/>
      <w:r>
        <w:t>/</w:t>
      </w:r>
      <w:proofErr w:type="spellStart"/>
      <w:r>
        <w:t>déc</w:t>
      </w:r>
      <w:proofErr w:type="spellEnd"/>
    </w:p>
    <w:p w14:paraId="1013406F" w14:textId="61404564" w:rsidR="000E0591" w:rsidRPr="000E0591" w:rsidRDefault="000E0591" w:rsidP="006E3DD5">
      <w:r>
        <w:t>Actif au coucher et levé du soleil</w:t>
      </w:r>
    </w:p>
    <w:p w14:paraId="03FC24F9" w14:textId="77777777" w:rsidR="000E0591" w:rsidRPr="000E0591" w:rsidRDefault="000E0591" w:rsidP="006E3DD5"/>
    <w:p w14:paraId="6D035D41" w14:textId="77777777" w:rsidR="000E0591" w:rsidRPr="000E0591" w:rsidRDefault="000E0591" w:rsidP="006E3DD5">
      <w:pPr>
        <w:rPr>
          <w:u w:val="single"/>
        </w:rPr>
      </w:pPr>
    </w:p>
    <w:p w14:paraId="398F40AE" w14:textId="049ACD04" w:rsidR="006E3DD5" w:rsidRDefault="009B0FA2" w:rsidP="006E3DD5">
      <w:r>
        <w:rPr>
          <w:u w:val="single"/>
        </w:rPr>
        <w:t>Empreinte</w:t>
      </w:r>
      <w:r w:rsidR="006E3DD5">
        <w:t> :</w:t>
      </w:r>
    </w:p>
    <w:p w14:paraId="7523E731" w14:textId="17631E42" w:rsidR="004F5B76" w:rsidRDefault="000E0591" w:rsidP="000E0591">
      <w:r>
        <w:t>4cm&lt;L&lt;5cm et l=3cm</w:t>
      </w:r>
    </w:p>
    <w:p w14:paraId="508C8E4F" w14:textId="45B4D622" w:rsidR="000E0591" w:rsidRDefault="000E0591" w:rsidP="000E0591">
      <w:r>
        <w:t xml:space="preserve">Traces en forme de pinces quasi parallèle </w:t>
      </w:r>
    </w:p>
    <w:p w14:paraId="02063366" w14:textId="77777777" w:rsidR="000E0591" w:rsidRDefault="000E0591" w:rsidP="006E3DD5">
      <w:pPr>
        <w:rPr>
          <w:u w:val="single"/>
        </w:rPr>
      </w:pPr>
    </w:p>
    <w:p w14:paraId="51851512" w14:textId="4587B3B6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6E3DD5" w:rsidRPr="004F5B76">
        <w:rPr>
          <w:u w:val="single"/>
        </w:rPr>
        <w:t> :</w:t>
      </w:r>
    </w:p>
    <w:p w14:paraId="6F4027FB" w14:textId="4F53D545" w:rsidR="009B0FA2" w:rsidRPr="009B0FA2" w:rsidRDefault="000E0591" w:rsidP="006E3DD5">
      <w:r>
        <w:t>Se nomment moquettes de fromes cylindrique et petits entre 10 à 16 mm de longueur sur 7 à 10 mm de largeur</w:t>
      </w:r>
    </w:p>
    <w:p w14:paraId="1A1CB8F5" w14:textId="77777777" w:rsidR="000E0591" w:rsidRDefault="000E0591" w:rsidP="006E3DD5">
      <w:pPr>
        <w:rPr>
          <w:u w:val="single"/>
        </w:rPr>
      </w:pPr>
    </w:p>
    <w:p w14:paraId="3E639320" w14:textId="7CBDD837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5AF055F6" w14:textId="771ACFC3" w:rsidR="000E0591" w:rsidRDefault="000E0591" w:rsidP="000E0591">
      <w:r>
        <w:t>Her</w:t>
      </w:r>
      <w:r>
        <w:t>b</w:t>
      </w:r>
      <w:r>
        <w:t>ivore</w:t>
      </w:r>
    </w:p>
    <w:p w14:paraId="5AA15C28" w14:textId="78689770" w:rsidR="000E0591" w:rsidRDefault="000E0591" w:rsidP="000E0591">
      <w:r>
        <w:t>Il consomme beaucoup de bourgeons et jeunes pousses au printemps</w:t>
      </w:r>
    </w:p>
    <w:p w14:paraId="3023989A" w14:textId="39B114B9" w:rsidR="009B0FA2" w:rsidRDefault="009B0FA2" w:rsidP="006E3DD5"/>
    <w:p w14:paraId="5974CE0E" w14:textId="121440D7" w:rsidR="000E0591" w:rsidRPr="000E0591" w:rsidRDefault="000E0591" w:rsidP="006E3DD5">
      <w:pPr>
        <w:rPr>
          <w:u w:val="single"/>
        </w:rPr>
      </w:pPr>
      <w:r w:rsidRPr="000E0591">
        <w:rPr>
          <w:u w:val="single"/>
        </w:rPr>
        <w:t>Notes :</w:t>
      </w:r>
    </w:p>
    <w:p w14:paraId="2E082404" w14:textId="7D1704A9" w:rsidR="000E0591" w:rsidRDefault="000E0591" w:rsidP="006E3DD5">
      <w:r>
        <w:t>Le chevreuil frotte son front contre les arbustes et buissons. Ces frottis s’observent au printemps lorsque le brocard fraye ses bois pour se débarrasser de ses velours.</w:t>
      </w:r>
    </w:p>
    <w:sectPr w:rsidR="000E0591" w:rsidSect="004F5B76">
      <w:type w:val="continuous"/>
      <w:pgSz w:w="11900" w:h="16840"/>
      <w:pgMar w:top="1417" w:right="1061" w:bottom="1417" w:left="1417" w:header="708" w:footer="708" w:gutter="0"/>
      <w:cols w:num="2"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0E0591"/>
    <w:rsid w:val="004746E0"/>
    <w:rsid w:val="004F5B76"/>
    <w:rsid w:val="006E3DD5"/>
    <w:rsid w:val="009B0FA2"/>
    <w:rsid w:val="00C0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</Words>
  <Characters>814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2</cp:revision>
  <dcterms:created xsi:type="dcterms:W3CDTF">2023-04-16T09:34:00Z</dcterms:created>
  <dcterms:modified xsi:type="dcterms:W3CDTF">2023-04-16T09:34:00Z</dcterms:modified>
</cp:coreProperties>
</file>